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left="0" w:leftChars="0" w:firstLine="0" w:firstLineChars="0"/>
        <w:jc w:val="center"/>
        <w:rPr>
          <w:b/>
          <w:bCs/>
          <w:sz w:val="44"/>
          <w:szCs w:val="44"/>
        </w:rPr>
      </w:pPr>
      <w:r>
        <w:rPr>
          <w:b/>
          <w:bCs/>
          <w:color w:val="36383B"/>
          <w:sz w:val="44"/>
          <w:szCs w:val="44"/>
        </w:rPr>
        <w:t>淹溺事故</w:t>
      </w:r>
      <w:r>
        <w:rPr>
          <w:rFonts w:hint="eastAsia"/>
          <w:b/>
          <w:bCs/>
          <w:color w:val="36383B"/>
          <w:sz w:val="44"/>
          <w:szCs w:val="44"/>
          <w:lang w:val="en-US" w:eastAsia="zh-CN"/>
        </w:rPr>
        <w:t>现场处置</w:t>
      </w:r>
      <w:r>
        <w:rPr>
          <w:b/>
          <w:bCs/>
          <w:color w:val="36383B"/>
          <w:sz w:val="44"/>
          <w:szCs w:val="44"/>
        </w:rPr>
        <w:t>演练方案</w:t>
      </w:r>
    </w:p>
    <w:p>
      <w:pPr>
        <w:pStyle w:val="5"/>
        <w:ind w:left="146"/>
        <w:rPr>
          <w:rFonts w:ascii="Times New Roman"/>
          <w:sz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一、演练目的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l 、为了检验徐州永利精细化工有限公司 《安全生产应急预案》中的《淹溺事故</w:t>
      </w:r>
      <w:r>
        <w:rPr>
          <w:rFonts w:hint="eastAsia" w:cs="宋体"/>
          <w:sz w:val="28"/>
          <w:szCs w:val="28"/>
          <w:lang w:val="en-US" w:eastAsia="zh-CN"/>
        </w:rPr>
        <w:t>现场处置方案</w:t>
      </w:r>
      <w:r>
        <w:rPr>
          <w:rFonts w:hint="eastAsia" w:ascii="宋体" w:hAnsi="宋体" w:eastAsia="宋体" w:cs="宋体"/>
          <w:sz w:val="28"/>
          <w:szCs w:val="28"/>
        </w:rPr>
        <w:t xml:space="preserve"> 》科学性和有效性，提高全体职工在淹溺事故发生之际的自救能力，减少人员伤亡，提高公司整体应急反应能力与应急技能。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2、通过演习暴露应急预案的缺陷，从中发现应急资源（包括人力和设备等）的不足。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二、演练内容：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l 、发生淹溺伤害事故，立即向</w:t>
      </w:r>
      <w:r>
        <w:rPr>
          <w:rFonts w:hint="eastAsia" w:cs="宋体"/>
          <w:sz w:val="28"/>
          <w:szCs w:val="28"/>
          <w:lang w:val="en-US" w:eastAsia="zh-CN"/>
        </w:rPr>
        <w:t>部门负责人</w:t>
      </w:r>
      <w:r>
        <w:rPr>
          <w:rFonts w:hint="eastAsia" w:ascii="宋体" w:hAnsi="宋体" w:eastAsia="宋体" w:cs="宋体"/>
          <w:sz w:val="28"/>
          <w:szCs w:val="28"/>
        </w:rPr>
        <w:t>汇报；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2、启动</w:t>
      </w:r>
      <w:r>
        <w:rPr>
          <w:rFonts w:hint="eastAsia" w:cs="宋体"/>
          <w:sz w:val="28"/>
          <w:szCs w:val="28"/>
          <w:lang w:val="en-US" w:eastAsia="zh-CN"/>
        </w:rPr>
        <w:t>现场处置预案</w:t>
      </w:r>
      <w:r>
        <w:rPr>
          <w:rFonts w:hint="eastAsia" w:ascii="宋体" w:hAnsi="宋体" w:eastAsia="宋体" w:cs="宋体"/>
          <w:sz w:val="28"/>
          <w:szCs w:val="28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3、医疗救护组进行伤员急救；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4、安全警戒组进行现场警戒。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三、组织机构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建立现场应急处置小组：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组长：环保部长（韩世强）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副组长：张兆书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成员：（环保部人员）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工作职责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( 1 ) 组长：接到事故报告后，立即组织本</w:t>
      </w:r>
      <w:r>
        <w:rPr>
          <w:rFonts w:hint="eastAsia" w:cs="宋体"/>
          <w:sz w:val="28"/>
          <w:szCs w:val="28"/>
          <w:lang w:val="en-US" w:eastAsia="zh-CN"/>
        </w:rPr>
        <w:t>部门</w:t>
      </w:r>
      <w:r>
        <w:rPr>
          <w:rFonts w:hint="eastAsia" w:ascii="宋体" w:hAnsi="宋体" w:eastAsia="宋体" w:cs="宋体"/>
          <w:sz w:val="28"/>
          <w:szCs w:val="28"/>
        </w:rPr>
        <w:t>应急小组成员 ，按现场应急处置措施执行； 立即将事故情况如实、准确的上报。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( 2 ) 副组长：辅助应急小组组长，指挥应急小组成员进行现场应急处置措施实施。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( 3 ) 应急小组成员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sz w:val="28"/>
          <w:szCs w:val="28"/>
        </w:rPr>
        <w:t>将事故报告应急小组组长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；</w:t>
      </w:r>
      <w:r>
        <w:rPr>
          <w:rFonts w:hint="eastAsia" w:ascii="宋体" w:hAnsi="宋体" w:eastAsia="宋体" w:cs="宋体"/>
          <w:sz w:val="28"/>
          <w:szCs w:val="28"/>
        </w:rPr>
        <w:t xml:space="preserve"> 接受并执行应急小组的指令， 进行事故现场处置 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应急演练物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right="0" w:rightChars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担架 l 副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氧气袋 1 个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救援绳2捆、救生圈2个、医药箱1个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五、具体要求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1、准备要充分，人员前期教育宣讲到位。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2、所有参加演练的人员佩戴安全帽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管理人员穿工装。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3、听从指挥，不戏闹，不乱动场内设施，注意自身安全。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六、演练时间：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2023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cs="宋体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0</w:t>
      </w:r>
      <w:r>
        <w:rPr>
          <w:rFonts w:hint="eastAsia" w:ascii="宋体" w:hAnsi="宋体" w:eastAsia="宋体" w:cs="宋体"/>
          <w:sz w:val="28"/>
          <w:szCs w:val="28"/>
        </w:rPr>
        <w:t>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1</w:t>
      </w:r>
      <w:r>
        <w:rPr>
          <w:rFonts w:hint="eastAsia" w:cs="宋体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sz w:val="28"/>
          <w:szCs w:val="28"/>
        </w:rPr>
        <w:t>点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30</w:t>
      </w:r>
      <w:r>
        <w:rPr>
          <w:rFonts w:hint="eastAsia" w:ascii="宋体" w:hAnsi="宋体" w:eastAsia="宋体" w:cs="宋体"/>
          <w:sz w:val="28"/>
          <w:szCs w:val="28"/>
        </w:rPr>
        <w:t>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七、演练过程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场景1: 污水处理人员（</w:t>
      </w:r>
      <w:r>
        <w:rPr>
          <w:rFonts w:hint="eastAsia" w:cs="宋体"/>
          <w:sz w:val="28"/>
          <w:szCs w:val="28"/>
          <w:lang w:val="en-US" w:eastAsia="zh-CN"/>
        </w:rPr>
        <w:t>吴凤云</w:t>
      </w:r>
      <w:r>
        <w:rPr>
          <w:rFonts w:hint="eastAsia" w:ascii="宋体" w:hAnsi="宋体" w:eastAsia="宋体" w:cs="宋体"/>
          <w:sz w:val="28"/>
          <w:szCs w:val="28"/>
        </w:rPr>
        <w:t>）在对污水处理池进行巡检时，不慎掉入污水处理池内。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场景2:环保部长（韩世强）及时赶到</w:t>
      </w:r>
      <w:r>
        <w:rPr>
          <w:rFonts w:hint="eastAsia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同时群呼巡检人员共同进行抢救：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场景</w:t>
      </w:r>
      <w:r>
        <w:rPr>
          <w:rFonts w:hint="eastAsia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:</w:t>
      </w:r>
      <w:r>
        <w:rPr>
          <w:rFonts w:hint="eastAsia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sz w:val="28"/>
          <w:szCs w:val="28"/>
        </w:rPr>
        <w:t>三人共同将溺水人（</w:t>
      </w:r>
      <w:r>
        <w:rPr>
          <w:rFonts w:hint="eastAsia" w:cs="宋体"/>
          <w:sz w:val="28"/>
          <w:szCs w:val="28"/>
          <w:lang w:val="en-US" w:eastAsia="zh-CN"/>
        </w:rPr>
        <w:t>吴凤云</w:t>
      </w:r>
      <w:r>
        <w:rPr>
          <w:rFonts w:hint="eastAsia" w:ascii="宋体" w:hAnsi="宋体" w:eastAsia="宋体" w:cs="宋体"/>
          <w:sz w:val="28"/>
          <w:szCs w:val="28"/>
        </w:rPr>
        <w:t>）救出水面。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2、 环保部长（韩世强）用纱布裹着手指将溺者舌头拉出口外， 脱离水面后立即检查并清除其口、鼻腔内的水、泥及污物。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3、巡检人员（</w:t>
      </w:r>
      <w:r>
        <w:rPr>
          <w:rFonts w:hint="eastAsia" w:cs="宋体"/>
          <w:sz w:val="28"/>
          <w:szCs w:val="28"/>
          <w:lang w:val="en-US" w:eastAsia="zh-CN"/>
        </w:rPr>
        <w:t>张国强</w:t>
      </w:r>
      <w:r>
        <w:rPr>
          <w:rFonts w:hint="eastAsia" w:ascii="宋体" w:hAnsi="宋体" w:eastAsia="宋体" w:cs="宋体"/>
          <w:sz w:val="28"/>
          <w:szCs w:val="28"/>
        </w:rPr>
        <w:t>）解开衣扣、领口，以保持呼吸道通畅。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4、巡检人员抱起溺水者的腰部，使其背朝上、头下垂进行倒水；或者抱起溺水者双腿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将其腹部放在急救者肩上，快步奔跑使积水倒出；或急救者取半跪位，将溺水者的腹部放在急救者腿上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使其头部下垂，用手平压背部进行倒水。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5、如果溺水者处于昏迷状态但呼吸心跳未停止，应立即进行口对口人工呼吸， 同时进行胸外按压，一般以口对口吹气为最佳。人工呼吸的方法是急救者位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于</w:t>
      </w:r>
      <w:r>
        <w:rPr>
          <w:rFonts w:hint="eastAsia" w:ascii="宋体" w:hAnsi="宋体" w:eastAsia="宋体" w:cs="宋体"/>
          <w:sz w:val="28"/>
          <w:szCs w:val="28"/>
        </w:rPr>
        <w:t>伤员一侧，托起溺水者下颌，捏住溺水者鼻孔，深吸一口气后，往伤员嘴里缓 缓吹气待其胸廓稍有抬起时，放松其鼻孔，并用一手压其胸部以辅助呼气。反复并有节律地（每分钟吹16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~</w:t>
      </w:r>
      <w:r>
        <w:rPr>
          <w:rFonts w:hint="eastAsia" w:ascii="宋体" w:hAnsi="宋体" w:eastAsia="宋体" w:cs="宋体"/>
          <w:sz w:val="28"/>
          <w:szCs w:val="28"/>
        </w:rPr>
        <w:t>20次）进行该过程，直至溺水者恢复呼吸为止。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6、如溺水者心跳已停止，应先进行胸外心脏按压。方法是让溺水者仰卧，头低稍后仰，急救者位于溺水者一侧，面对溺水者，右手掌平放在其胸骨下段，左手放在右手背上， 借急救者身体重量缓缓用力，不能用力太猛，以防骨折，然后松手腕（手不离开胸骨）使胸骨复原，反复有节律地（每分钟 100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~</w:t>
      </w:r>
      <w:r>
        <w:rPr>
          <w:rFonts w:hint="eastAsia" w:ascii="宋体" w:hAnsi="宋体" w:eastAsia="宋体" w:cs="宋体"/>
          <w:sz w:val="28"/>
          <w:szCs w:val="28"/>
        </w:rPr>
        <w:t>120次）进行该过程，直到心跳恢复为止。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7、以上施救过程在救援人员到达现场后结束， 工作人员应配合救援人员进行救治。</w:t>
      </w:r>
      <w:r>
        <w:rPr>
          <w:rFonts w:hint="eastAsia" w:cs="宋体"/>
          <w:sz w:val="28"/>
          <w:szCs w:val="28"/>
          <w:lang w:val="en-US" w:eastAsia="zh-CN"/>
        </w:rPr>
        <w:t>同时呼叫</w:t>
      </w:r>
      <w:r>
        <w:rPr>
          <w:rFonts w:hint="eastAsia" w:ascii="宋体" w:hAnsi="宋体" w:eastAsia="宋体" w:cs="宋体"/>
          <w:sz w:val="28"/>
          <w:szCs w:val="28"/>
        </w:rPr>
        <w:t>急救车辆已到现场，救护人员立即将受伤人员架到车上，送往医院抢救。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场景 </w:t>
      </w:r>
      <w:r>
        <w:rPr>
          <w:rFonts w:hint="eastAsia" w:cs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</w:rPr>
        <w:t>: 组长：环保部长（韩世强）：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(1)鉴于现场受伤 人员已安全脱险、送往医院救治；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(2)作业场所已安全恢复。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(3)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我宣布，关闭永利化工《</w:t>
      </w:r>
      <w:r>
        <w:rPr>
          <w:rFonts w:hint="eastAsia" w:cs="宋体"/>
          <w:sz w:val="28"/>
          <w:szCs w:val="28"/>
          <w:lang w:val="en-US" w:eastAsia="zh-CN"/>
        </w:rPr>
        <w:t>溺水事故现场处置方案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》，应急救援行动结束。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color w:val="424446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旁白：这次淹溺事故，由</w:t>
      </w:r>
      <w:r>
        <w:rPr>
          <w:rFonts w:hint="eastAsia" w:cs="宋体"/>
          <w:sz w:val="28"/>
          <w:szCs w:val="28"/>
          <w:lang w:val="en-US" w:eastAsia="zh-CN"/>
        </w:rPr>
        <w:t>于</w:t>
      </w:r>
      <w:r>
        <w:rPr>
          <w:rFonts w:hint="eastAsia" w:ascii="宋体" w:hAnsi="宋体" w:eastAsia="宋体" w:cs="宋体"/>
          <w:sz w:val="28"/>
          <w:szCs w:val="28"/>
        </w:rPr>
        <w:t>公司</w:t>
      </w:r>
      <w:r>
        <w:rPr>
          <w:rFonts w:hint="eastAsia" w:cs="宋体"/>
          <w:sz w:val="28"/>
          <w:szCs w:val="28"/>
          <w:lang w:val="en-US" w:eastAsia="zh-CN"/>
        </w:rPr>
        <w:t>现场处置方案</w:t>
      </w:r>
      <w:r>
        <w:rPr>
          <w:rFonts w:hint="eastAsia" w:ascii="宋体" w:hAnsi="宋体" w:eastAsia="宋体" w:cs="宋体"/>
          <w:sz w:val="28"/>
          <w:szCs w:val="28"/>
        </w:rPr>
        <w:t>启动及时有效，能够在事故发生后的几分钟内进行人员救治，本次演练到此结束，谢谢大家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spacing w:before="22"/>
        <w:ind w:left="4028" w:right="0" w:firstLine="0"/>
        <w:jc w:val="both"/>
        <w:rPr>
          <w:rFonts w:hint="eastAsia" w:ascii="宋体" w:hAnsi="宋体" w:eastAsia="宋体" w:cs="宋体"/>
          <w:b/>
          <w:bCs/>
          <w:color w:val="424446"/>
          <w:sz w:val="44"/>
          <w:szCs w:val="44"/>
        </w:rPr>
      </w:pPr>
    </w:p>
    <w:p>
      <w:pPr>
        <w:spacing w:before="22"/>
        <w:ind w:left="4028" w:right="0" w:firstLine="0"/>
        <w:jc w:val="both"/>
        <w:rPr>
          <w:rFonts w:hint="eastAsia" w:ascii="宋体" w:hAnsi="宋体" w:eastAsia="宋体" w:cs="宋体"/>
          <w:b/>
          <w:bCs/>
          <w:color w:val="424446"/>
          <w:sz w:val="44"/>
          <w:szCs w:val="44"/>
        </w:rPr>
      </w:pPr>
    </w:p>
    <w:p>
      <w:pPr>
        <w:spacing w:before="22"/>
        <w:ind w:left="4028" w:right="0" w:firstLine="0"/>
        <w:jc w:val="both"/>
        <w:rPr>
          <w:rFonts w:hint="eastAsia" w:ascii="宋体" w:hAnsi="宋体" w:eastAsia="宋体" w:cs="宋体"/>
          <w:b/>
          <w:bCs/>
          <w:color w:val="424446"/>
          <w:sz w:val="44"/>
          <w:szCs w:val="44"/>
        </w:rPr>
      </w:pPr>
    </w:p>
    <w:p>
      <w:pPr>
        <w:spacing w:before="22"/>
        <w:ind w:left="4028" w:right="0" w:firstLine="0"/>
        <w:jc w:val="both"/>
        <w:rPr>
          <w:rFonts w:hint="eastAsia" w:ascii="宋体" w:hAnsi="宋体" w:eastAsia="宋体" w:cs="宋体"/>
          <w:b/>
          <w:bCs/>
          <w:color w:val="424446"/>
          <w:sz w:val="44"/>
          <w:szCs w:val="44"/>
        </w:rPr>
      </w:pPr>
    </w:p>
    <w:p>
      <w:pPr>
        <w:spacing w:before="22"/>
        <w:ind w:left="4028" w:right="0" w:firstLine="0"/>
        <w:jc w:val="both"/>
        <w:rPr>
          <w:rFonts w:hint="eastAsia" w:ascii="宋体" w:hAnsi="宋体" w:eastAsia="宋体" w:cs="宋体"/>
          <w:b/>
          <w:bCs/>
          <w:color w:val="424446"/>
          <w:sz w:val="44"/>
          <w:szCs w:val="44"/>
        </w:rPr>
      </w:pPr>
    </w:p>
    <w:p>
      <w:pPr>
        <w:spacing w:before="22"/>
        <w:ind w:left="4028" w:right="0" w:firstLine="0"/>
        <w:jc w:val="both"/>
        <w:rPr>
          <w:rFonts w:hint="eastAsia" w:ascii="宋体" w:hAnsi="宋体" w:eastAsia="宋体" w:cs="宋体"/>
          <w:b/>
          <w:bCs/>
          <w:color w:val="424446"/>
          <w:sz w:val="44"/>
          <w:szCs w:val="44"/>
        </w:rPr>
      </w:pPr>
    </w:p>
    <w:p>
      <w:pPr>
        <w:spacing w:before="22"/>
        <w:ind w:left="4028" w:right="0" w:firstLine="0"/>
        <w:jc w:val="both"/>
        <w:rPr>
          <w:rFonts w:hint="eastAsia" w:ascii="宋体" w:hAnsi="宋体" w:eastAsia="宋体" w:cs="宋体"/>
          <w:b/>
          <w:bCs/>
          <w:color w:val="424446"/>
          <w:sz w:val="44"/>
          <w:szCs w:val="44"/>
        </w:rPr>
      </w:pPr>
    </w:p>
    <w:p>
      <w:pPr>
        <w:spacing w:before="22"/>
        <w:ind w:left="4028" w:right="0" w:firstLine="0"/>
        <w:jc w:val="both"/>
        <w:rPr>
          <w:rFonts w:hint="eastAsia" w:ascii="宋体" w:hAnsi="宋体" w:eastAsia="宋体" w:cs="宋体"/>
          <w:b/>
          <w:bCs/>
          <w:color w:val="424446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424446"/>
          <w:sz w:val="44"/>
          <w:szCs w:val="44"/>
        </w:rPr>
        <w:t>演练总结</w:t>
      </w:r>
    </w:p>
    <w:p>
      <w:pPr>
        <w:spacing w:before="22"/>
        <w:ind w:left="4028" w:right="0" w:firstLine="0"/>
        <w:jc w:val="both"/>
        <w:rPr>
          <w:rFonts w:hint="eastAsia" w:ascii="宋体" w:hAnsi="宋体" w:eastAsia="宋体" w:cs="宋体"/>
          <w:b/>
          <w:bCs/>
          <w:color w:val="424446"/>
          <w:sz w:val="44"/>
          <w:szCs w:val="44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为了检验徐州永利精细化工有限公司《安全生产应急预案》中的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《</w:t>
      </w:r>
      <w:r>
        <w:rPr>
          <w:rFonts w:hint="eastAsia" w:cs="宋体"/>
          <w:sz w:val="28"/>
          <w:szCs w:val="28"/>
          <w:lang w:val="en-US" w:eastAsia="zh-CN"/>
        </w:rPr>
        <w:t>溺水事故现场处置方案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》</w:t>
      </w:r>
      <w:r>
        <w:rPr>
          <w:rFonts w:hint="eastAsia" w:ascii="宋体" w:hAnsi="宋体" w:eastAsia="宋体" w:cs="宋体"/>
          <w:sz w:val="28"/>
          <w:szCs w:val="28"/>
        </w:rPr>
        <w:t>的科学性和有效性，提高全体职工在淹溺事故发生之际的自救能力，减少人员伤亡，提高公司的整体应急反应能力与应急技能。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cs="宋体"/>
          <w:sz w:val="28"/>
          <w:szCs w:val="28"/>
          <w:lang w:val="en-US" w:eastAsia="zh-CN"/>
        </w:rPr>
        <w:t>2023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cs="宋体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cs="宋体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sz w:val="28"/>
          <w:szCs w:val="28"/>
        </w:rPr>
        <w:t>日，徐州永利精细化工有限公司</w:t>
      </w:r>
      <w:r>
        <w:rPr>
          <w:rFonts w:hint="eastAsia" w:cs="宋体"/>
          <w:sz w:val="28"/>
          <w:szCs w:val="28"/>
          <w:lang w:val="en-US" w:eastAsia="zh-CN"/>
        </w:rPr>
        <w:t>淹溺</w:t>
      </w:r>
      <w:r>
        <w:rPr>
          <w:rFonts w:hint="eastAsia" w:ascii="宋体" w:hAnsi="宋体" w:eastAsia="宋体" w:cs="宋体"/>
          <w:sz w:val="28"/>
          <w:szCs w:val="28"/>
        </w:rPr>
        <w:t>事故</w:t>
      </w:r>
      <w:r>
        <w:rPr>
          <w:rFonts w:hint="eastAsia" w:cs="宋体"/>
          <w:sz w:val="28"/>
          <w:szCs w:val="28"/>
          <w:lang w:val="en-US" w:eastAsia="zh-CN"/>
        </w:rPr>
        <w:t>现场处置</w:t>
      </w:r>
      <w:r>
        <w:rPr>
          <w:rFonts w:hint="eastAsia" w:ascii="宋体" w:hAnsi="宋体" w:eastAsia="宋体" w:cs="宋体"/>
          <w:sz w:val="28"/>
          <w:szCs w:val="28"/>
        </w:rPr>
        <w:t>演练在公司污水处理池成功举行。现将演练的有关情况总结如下：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污水处理人员在对污水处理池进行巡检时，不慎掉入污水处理池内。</w:t>
      </w:r>
      <w:r>
        <w:rPr>
          <w:rFonts w:hint="eastAsia" w:cs="宋体"/>
          <w:sz w:val="28"/>
          <w:szCs w:val="28"/>
          <w:lang w:val="en-US" w:eastAsia="zh-CN"/>
        </w:rPr>
        <w:t>巡检人员</w:t>
      </w:r>
      <w:r>
        <w:rPr>
          <w:rFonts w:hint="eastAsia" w:ascii="宋体" w:hAnsi="宋体" w:eastAsia="宋体" w:cs="宋体"/>
          <w:sz w:val="28"/>
          <w:szCs w:val="28"/>
        </w:rPr>
        <w:t>报告环保部长，环保部长启动现场处置方案，通过对讲机群呼</w:t>
      </w:r>
      <w:r>
        <w:rPr>
          <w:rFonts w:hint="eastAsia" w:cs="宋体"/>
          <w:sz w:val="28"/>
          <w:szCs w:val="28"/>
          <w:lang w:val="en-US" w:eastAsia="zh-CN"/>
        </w:rPr>
        <w:t>部门现场</w:t>
      </w:r>
      <w:r>
        <w:rPr>
          <w:rFonts w:hint="eastAsia" w:ascii="宋体" w:hAnsi="宋体" w:eastAsia="宋体" w:cs="宋体"/>
          <w:sz w:val="28"/>
          <w:szCs w:val="28"/>
        </w:rPr>
        <w:t>所有人员， 安排抢险、救援、急救人员立即赶到作业现场，环保部长及三人将人员捞出，公司医疗救护组赶到现场对受伤人立即检查并清除其口、鼻腔内的水、泥及污物。调配人员及急救车辆送往抢救。演练达到了预期效果，取得了圆满成功。演练达到了预期效果，取得了圆满成功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这次淹溺事故，由</w:t>
      </w:r>
      <w:r>
        <w:rPr>
          <w:rFonts w:hint="eastAsia" w:cs="宋体"/>
          <w:sz w:val="28"/>
          <w:szCs w:val="28"/>
          <w:lang w:val="en-US" w:eastAsia="zh-CN"/>
        </w:rPr>
        <w:t>于</w:t>
      </w:r>
      <w:r>
        <w:rPr>
          <w:rFonts w:hint="eastAsia" w:ascii="宋体" w:hAnsi="宋体" w:eastAsia="宋体" w:cs="宋体"/>
          <w:sz w:val="28"/>
          <w:szCs w:val="28"/>
        </w:rPr>
        <w:t>公司</w:t>
      </w:r>
      <w:r>
        <w:rPr>
          <w:rFonts w:hint="eastAsia" w:cs="宋体"/>
          <w:sz w:val="28"/>
          <w:szCs w:val="28"/>
          <w:lang w:val="en-US" w:eastAsia="zh-CN"/>
        </w:rPr>
        <w:t>现场</w:t>
      </w:r>
      <w:r>
        <w:rPr>
          <w:rFonts w:hint="eastAsia" w:ascii="宋体" w:hAnsi="宋体" w:eastAsia="宋体" w:cs="宋体"/>
          <w:sz w:val="28"/>
          <w:szCs w:val="28"/>
        </w:rPr>
        <w:t>应急</w:t>
      </w:r>
      <w:r>
        <w:rPr>
          <w:rFonts w:hint="eastAsia" w:cs="宋体"/>
          <w:sz w:val="28"/>
          <w:szCs w:val="28"/>
          <w:lang w:val="en-US" w:eastAsia="zh-CN"/>
        </w:rPr>
        <w:t>处置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预案启动及时有效，能够在事故发生后的几分钟内进行人员救治，全体员工对突发事故应急预案的程序有了进一步的了解，使员工在紧急情况下能采取相应的应急措施，提高应急预案实施应用的效果，有效避免事故的进一步扩大和蔓延。</w:t>
      </w:r>
    </w:p>
    <w:p>
      <w:pPr>
        <w:pStyle w:val="5"/>
        <w:spacing w:before="7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="1"/>
        <w:ind w:left="0" w:right="250" w:firstLine="0"/>
        <w:jc w:val="right"/>
        <w:rPr>
          <w:rFonts w:hint="eastAsia" w:ascii="宋体" w:hAnsi="宋体" w:eastAsia="宋体" w:cs="宋体"/>
          <w:color w:val="505456"/>
          <w:w w:val="105"/>
          <w:sz w:val="28"/>
          <w:szCs w:val="28"/>
        </w:rPr>
      </w:pPr>
    </w:p>
    <w:p>
      <w:pPr>
        <w:spacing w:before="1"/>
        <w:ind w:left="0" w:right="250" w:firstLine="0"/>
        <w:jc w:val="right"/>
        <w:rPr>
          <w:rFonts w:hint="eastAsia" w:ascii="宋体" w:hAnsi="宋体" w:eastAsia="宋体" w:cs="宋体"/>
          <w:color w:val="505456"/>
          <w:w w:val="105"/>
          <w:sz w:val="28"/>
          <w:szCs w:val="28"/>
        </w:rPr>
      </w:pPr>
    </w:p>
    <w:p>
      <w:pPr>
        <w:spacing w:before="1"/>
        <w:ind w:left="0" w:right="250" w:firstLine="0"/>
        <w:jc w:val="right"/>
        <w:rPr>
          <w:rFonts w:hint="eastAsia" w:ascii="宋体" w:hAnsi="宋体" w:eastAsia="宋体" w:cs="宋体"/>
          <w:color w:val="505456"/>
          <w:w w:val="105"/>
          <w:sz w:val="28"/>
          <w:szCs w:val="28"/>
        </w:rPr>
      </w:pPr>
    </w:p>
    <w:p>
      <w:pPr>
        <w:spacing w:before="1"/>
        <w:ind w:left="0" w:right="250" w:firstLine="0"/>
        <w:jc w:val="right"/>
        <w:rPr>
          <w:rFonts w:hint="eastAsia" w:ascii="宋体" w:hAnsi="宋体" w:eastAsia="宋体" w:cs="宋体"/>
          <w:color w:val="505456"/>
          <w:w w:val="105"/>
          <w:sz w:val="28"/>
          <w:szCs w:val="28"/>
        </w:rPr>
      </w:pPr>
    </w:p>
    <w:p>
      <w:pPr>
        <w:spacing w:before="1"/>
        <w:ind w:left="0" w:right="250" w:firstLine="0"/>
        <w:jc w:val="righ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505456"/>
          <w:w w:val="105"/>
          <w:sz w:val="28"/>
          <w:szCs w:val="28"/>
        </w:rPr>
        <w:t>徐州永利精细化工有限公司</w:t>
      </w:r>
    </w:p>
    <w:p>
      <w:pPr>
        <w:pStyle w:val="5"/>
        <w:spacing w:before="9"/>
        <w:rPr>
          <w:rFonts w:hint="eastAsia" w:ascii="宋体" w:hAnsi="宋体" w:eastAsia="宋体" w:cs="宋体"/>
          <w:sz w:val="28"/>
          <w:szCs w:val="28"/>
        </w:rPr>
      </w:pPr>
    </w:p>
    <w:p>
      <w:pPr>
        <w:spacing w:before="0"/>
        <w:ind w:left="0" w:right="204" w:firstLine="0"/>
        <w:jc w:val="right"/>
        <w:rPr>
          <w:rFonts w:hint="eastAsia" w:ascii="宋体" w:hAnsi="宋体" w:eastAsia="宋体" w:cs="宋体"/>
          <w:color w:val="505456"/>
          <w:w w:val="105"/>
          <w:sz w:val="28"/>
          <w:szCs w:val="28"/>
        </w:rPr>
      </w:pPr>
      <w:r>
        <w:rPr>
          <w:rFonts w:hint="eastAsia" w:cs="宋体"/>
          <w:color w:val="505456"/>
          <w:spacing w:val="-28"/>
          <w:w w:val="105"/>
          <w:sz w:val="28"/>
          <w:szCs w:val="28"/>
          <w:lang w:val="en-US" w:eastAsia="zh-CN"/>
        </w:rPr>
        <w:t>2023</w:t>
      </w:r>
      <w:r>
        <w:rPr>
          <w:rFonts w:hint="eastAsia" w:ascii="宋体" w:hAnsi="宋体" w:eastAsia="宋体" w:cs="宋体"/>
          <w:color w:val="505456"/>
          <w:spacing w:val="-28"/>
          <w:w w:val="105"/>
          <w:sz w:val="28"/>
          <w:szCs w:val="28"/>
        </w:rPr>
        <w:t xml:space="preserve">年 </w:t>
      </w:r>
      <w:r>
        <w:rPr>
          <w:rFonts w:hint="eastAsia" w:cs="宋体"/>
          <w:color w:val="505456"/>
          <w:w w:val="105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color w:val="505456"/>
          <w:spacing w:val="-29"/>
          <w:w w:val="105"/>
          <w:sz w:val="28"/>
          <w:szCs w:val="28"/>
        </w:rPr>
        <w:t>月</w:t>
      </w:r>
      <w:r>
        <w:rPr>
          <w:rFonts w:hint="eastAsia" w:cs="宋体"/>
          <w:color w:val="505456"/>
          <w:spacing w:val="-29"/>
          <w:w w:val="105"/>
          <w:sz w:val="28"/>
          <w:szCs w:val="28"/>
          <w:lang w:val="en-US" w:eastAsia="zh-CN"/>
        </w:rPr>
        <w:t xml:space="preserve"> 10</w:t>
      </w:r>
      <w:r>
        <w:rPr>
          <w:rFonts w:hint="eastAsia" w:ascii="宋体" w:hAnsi="宋体" w:eastAsia="宋体" w:cs="宋体"/>
          <w:color w:val="505456"/>
          <w:w w:val="105"/>
          <w:sz w:val="28"/>
          <w:szCs w:val="28"/>
        </w:rPr>
        <w:t>日</w:t>
      </w:r>
    </w:p>
    <w:p>
      <w:pPr>
        <w:spacing w:before="0"/>
        <w:ind w:left="0" w:right="204" w:firstLine="0"/>
        <w:jc w:val="right"/>
        <w:rPr>
          <w:rFonts w:hint="eastAsia" w:ascii="宋体" w:hAnsi="宋体" w:eastAsia="宋体" w:cs="宋体"/>
          <w:color w:val="505456"/>
          <w:w w:val="105"/>
          <w:sz w:val="28"/>
          <w:szCs w:val="28"/>
        </w:rPr>
      </w:pPr>
    </w:p>
    <w:p>
      <w:pPr>
        <w:spacing w:before="0"/>
        <w:ind w:left="0" w:right="204" w:firstLine="0"/>
        <w:jc w:val="right"/>
        <w:rPr>
          <w:rFonts w:hint="eastAsia" w:ascii="宋体" w:hAnsi="宋体" w:eastAsia="宋体" w:cs="宋体"/>
          <w:color w:val="505456"/>
          <w:w w:val="105"/>
          <w:sz w:val="28"/>
          <w:szCs w:val="28"/>
        </w:rPr>
      </w:pPr>
    </w:p>
    <w:p>
      <w:pPr>
        <w:spacing w:before="0"/>
        <w:ind w:left="0" w:right="204" w:firstLine="0"/>
        <w:jc w:val="right"/>
        <w:rPr>
          <w:rFonts w:hint="eastAsia" w:ascii="宋体" w:hAnsi="宋体" w:eastAsia="宋体" w:cs="宋体"/>
          <w:color w:val="505456"/>
          <w:w w:val="105"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sz w:val="30"/>
          <w:szCs w:val="30"/>
        </w:rPr>
        <w:t>应急预案演</w:t>
      </w:r>
      <w:r>
        <w:rPr>
          <w:rFonts w:hint="eastAsia" w:ascii="宋体" w:hAnsi="宋体"/>
          <w:b/>
          <w:sz w:val="30"/>
          <w:szCs w:val="30"/>
          <w:lang w:val="en-US" w:eastAsia="zh-CN"/>
        </w:rPr>
        <w:t>练评估效果表</w:t>
      </w:r>
    </w:p>
    <w:p>
      <w:pPr>
        <w:ind w:firstLine="8640" w:firstLineChars="3600"/>
        <w:rPr>
          <w:rFonts w:hint="eastAsia" w:ascii="宋体" w:hAnsi="宋体"/>
          <w:bCs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NO：</w:t>
      </w:r>
    </w:p>
    <w:tbl>
      <w:tblPr>
        <w:tblStyle w:val="6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931"/>
        <w:gridCol w:w="1305"/>
        <w:gridCol w:w="909"/>
        <w:gridCol w:w="1107"/>
        <w:gridCol w:w="119"/>
        <w:gridCol w:w="1072"/>
        <w:gridCol w:w="36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5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演练</w:t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>名称</w:t>
            </w:r>
          </w:p>
        </w:tc>
        <w:tc>
          <w:tcPr>
            <w:tcW w:w="3321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溺水事故现场处置方案</w:t>
            </w:r>
          </w:p>
        </w:tc>
        <w:tc>
          <w:tcPr>
            <w:tcW w:w="119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演练地点</w:t>
            </w:r>
          </w:p>
        </w:tc>
        <w:tc>
          <w:tcPr>
            <w:tcW w:w="3671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污水处理池附近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5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组织部门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eastAsia="zh-CN"/>
              </w:rPr>
              <w:t>环保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部</w:t>
            </w:r>
          </w:p>
        </w:tc>
        <w:tc>
          <w:tcPr>
            <w:tcW w:w="909" w:type="dxa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总指挥</w:t>
            </w:r>
          </w:p>
        </w:tc>
        <w:tc>
          <w:tcPr>
            <w:tcW w:w="110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韩世强</w:t>
            </w:r>
          </w:p>
        </w:tc>
        <w:tc>
          <w:tcPr>
            <w:tcW w:w="119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演练时间</w:t>
            </w:r>
          </w:p>
        </w:tc>
        <w:tc>
          <w:tcPr>
            <w:tcW w:w="3671" w:type="dxa"/>
            <w:noWrap w:val="0"/>
            <w:vAlign w:val="top"/>
          </w:tcPr>
          <w:p>
            <w:pPr>
              <w:jc w:val="center"/>
              <w:rPr>
                <w:rFonts w:hint="default"/>
                <w:b w:val="0"/>
                <w:bCs w:val="0"/>
                <w:sz w:val="21"/>
                <w:szCs w:val="21"/>
                <w:lang w:val="en-US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2023.7.10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35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参加部门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和单位</w:t>
            </w:r>
          </w:p>
        </w:tc>
        <w:tc>
          <w:tcPr>
            <w:tcW w:w="8183" w:type="dxa"/>
            <w:gridSpan w:val="6"/>
            <w:noWrap w:val="0"/>
            <w:vAlign w:val="center"/>
          </w:tcPr>
          <w:p>
            <w:pPr>
              <w:rPr>
                <w:rFonts w:hint="default" w:eastAsia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eastAsia="zh-CN"/>
              </w:rPr>
              <w:t>环保部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35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演练类别</w:t>
            </w:r>
          </w:p>
        </w:tc>
        <w:tc>
          <w:tcPr>
            <w:tcW w:w="3440" w:type="dxa"/>
            <w:gridSpan w:val="4"/>
            <w:noWrap w:val="0"/>
            <w:vAlign w:val="top"/>
          </w:tcPr>
          <w:p>
            <w:pP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MingLiU" w:hAnsi="MingLiU" w:eastAsia="宋体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实际演练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桌面演练  </w:t>
            </w:r>
          </w:p>
          <w:p>
            <w:pP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提问讨论式演练</w:t>
            </w:r>
          </w:p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MingLiU" w:hAnsi="MingLiU" w:eastAsia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eastAsia="宋体"/>
                <w:b w:val="0"/>
                <w:bCs w:val="0"/>
                <w:sz w:val="21"/>
                <w:szCs w:val="21"/>
                <w:lang w:val="en-US" w:eastAsia="zh-CN"/>
              </w:rPr>
              <w:t>综合</w:t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预案  </w:t>
            </w:r>
            <w:r>
              <w:rPr>
                <w:rFonts w:hint="eastAsia" w:ascii="MingLiU" w:hAnsi="MingLiU" w:eastAsia="宋体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 w:eastAsia="宋体"/>
                <w:b w:val="0"/>
                <w:bCs w:val="0"/>
                <w:sz w:val="21"/>
                <w:szCs w:val="21"/>
                <w:lang w:val="en-US" w:eastAsia="zh-CN"/>
              </w:rPr>
              <w:t>处置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预案</w:t>
            </w:r>
          </w:p>
        </w:tc>
        <w:tc>
          <w:tcPr>
            <w:tcW w:w="4743" w:type="dxa"/>
            <w:gridSpan w:val="2"/>
            <w:noWrap w:val="0"/>
            <w:vAlign w:val="center"/>
          </w:tcPr>
          <w:p>
            <w:pPr>
              <w:widowControl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  <w:t>演练部分：熟悉</w:t>
            </w:r>
            <w:r>
              <w:rPr>
                <w:rFonts w:hint="eastAsia" w:cs="宋体"/>
                <w:b w:val="0"/>
                <w:bCs w:val="0"/>
                <w:sz w:val="21"/>
                <w:szCs w:val="21"/>
                <w:lang w:val="en-US" w:eastAsia="zh-CN"/>
              </w:rPr>
              <w:t>淹溺后的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风险、处置方法、个体防护、人员急救、外部协同等。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8" w:hRule="atLeast"/>
        </w:trPr>
        <w:tc>
          <w:tcPr>
            <w:tcW w:w="135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物资准备和人员培训情况</w:t>
            </w:r>
          </w:p>
        </w:tc>
        <w:tc>
          <w:tcPr>
            <w:tcW w:w="8183" w:type="dxa"/>
            <w:gridSpan w:val="6"/>
            <w:noWrap w:val="0"/>
            <w:vAlign w:val="center"/>
          </w:tcPr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物质准备：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急救箱1个、对讲机</w:t>
            </w:r>
            <w:r>
              <w:rPr>
                <w:rFonts w:hint="eastAsia" w:cs="宋体"/>
                <w:b w:val="0"/>
                <w:bCs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个、警戒带</w:t>
            </w:r>
            <w:r>
              <w:rPr>
                <w:rFonts w:hint="eastAsia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盘、</w:t>
            </w:r>
            <w:r>
              <w:rPr>
                <w:rFonts w:hint="eastAsia" w:cs="宋体"/>
                <w:kern w:val="0"/>
                <w:sz w:val="21"/>
                <w:szCs w:val="21"/>
                <w:lang w:val="en-US" w:eastAsia="zh-CN" w:bidi="en-US"/>
              </w:rPr>
              <w:t>担架1个、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氧气袋 1 个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救援绳2捆、救生圈2个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。</w:t>
            </w:r>
          </w:p>
          <w:p>
            <w:pPr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需要确定的人员：参加疏散的人员</w:t>
            </w:r>
            <w:r>
              <w:rPr>
                <w:rFonts w:hint="eastAsia" w:cs="宋体"/>
                <w:b w:val="0"/>
                <w:bCs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名协作人员；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3、人员培训情况：参演人员全部经过了培训，熟悉应急预案的演练程序、明确各自职责，掌握应急处置方法。</w:t>
            </w:r>
          </w:p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</w:trPr>
        <w:tc>
          <w:tcPr>
            <w:tcW w:w="135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演练过程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描述</w:t>
            </w:r>
          </w:p>
        </w:tc>
        <w:tc>
          <w:tcPr>
            <w:tcW w:w="8183" w:type="dxa"/>
            <w:gridSpan w:val="6"/>
            <w:noWrap w:val="0"/>
            <w:vAlign w:val="center"/>
          </w:tcPr>
          <w:p>
            <w:pPr>
              <w:widowControl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1、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溺水检查确认、汇报、施救、送医</w:t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>。</w:t>
            </w:r>
          </w:p>
          <w:p>
            <w:pPr>
              <w:widowControl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2、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启动应急处置预案，人员就位</w:t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>。</w:t>
            </w:r>
          </w:p>
          <w:p>
            <w:pP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3、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打捞溺水人员。</w:t>
            </w:r>
          </w:p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4、溺水人员施救。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35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预案适宜性充分性评审</w:t>
            </w:r>
          </w:p>
        </w:tc>
        <w:tc>
          <w:tcPr>
            <w:tcW w:w="8183" w:type="dxa"/>
            <w:gridSpan w:val="6"/>
            <w:noWrap w:val="0"/>
            <w:vAlign w:val="center"/>
          </w:tcPr>
          <w:p>
            <w:pP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适宜性： 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全部能够执行  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执行过程不够顺利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明显不适宜</w:t>
            </w:r>
          </w:p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充分性：</w:t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 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完全满足应急要求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基本满足需要完善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不充分，必须修改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426" w:type="dxa"/>
            <w:vMerge w:val="restart"/>
            <w:noWrap w:val="0"/>
            <w:vAlign w:val="center"/>
          </w:tcPr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演练效果评审</w:t>
            </w:r>
          </w:p>
        </w:tc>
        <w:tc>
          <w:tcPr>
            <w:tcW w:w="931" w:type="dxa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人员到位情况</w:t>
            </w:r>
          </w:p>
        </w:tc>
        <w:tc>
          <w:tcPr>
            <w:tcW w:w="8183" w:type="dxa"/>
            <w:gridSpan w:val="6"/>
            <w:noWrap w:val="0"/>
            <w:vAlign w:val="center"/>
          </w:tcPr>
          <w:p>
            <w:pP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 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迅速准确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基本按时到位  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个别人员不到位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重点部位人员不到位</w:t>
            </w:r>
          </w:p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 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职责明确，操作熟练  </w:t>
            </w:r>
            <w:r>
              <w:rPr>
                <w:rFonts w:hint="eastAsia" w:ascii="MingLiU" w:hAnsi="MingLiU" w:eastAsia="宋体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职责明确，操作不够熟练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职责不明，操作不熟练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</w:trPr>
        <w:tc>
          <w:tcPr>
            <w:tcW w:w="426" w:type="dxa"/>
            <w:vMerge w:val="continue"/>
            <w:noWrap w:val="0"/>
            <w:vAlign w:val="top"/>
          </w:tcPr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</w:p>
        </w:tc>
        <w:tc>
          <w:tcPr>
            <w:tcW w:w="931" w:type="dxa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物资到位情况</w:t>
            </w:r>
          </w:p>
        </w:tc>
        <w:tc>
          <w:tcPr>
            <w:tcW w:w="8183" w:type="dxa"/>
            <w:gridSpan w:val="6"/>
            <w:noWrap w:val="0"/>
            <w:vAlign w:val="center"/>
          </w:tcPr>
          <w:p>
            <w:pP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现场物资：</w:t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 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现场物资充分，全部有效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现场准备不充分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现场物资严重缺乏</w:t>
            </w:r>
          </w:p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个人防护：</w:t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 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全部人员防护到位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个别人员防护不到位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大部分人员防护不到位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426" w:type="dxa"/>
            <w:vMerge w:val="continue"/>
            <w:noWrap w:val="0"/>
            <w:vAlign w:val="top"/>
          </w:tcPr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</w:p>
        </w:tc>
        <w:tc>
          <w:tcPr>
            <w:tcW w:w="931" w:type="dxa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指挥、协调组织情况</w:t>
            </w:r>
          </w:p>
        </w:tc>
        <w:tc>
          <w:tcPr>
            <w:tcW w:w="8183" w:type="dxa"/>
            <w:gridSpan w:val="6"/>
            <w:noWrap w:val="0"/>
            <w:vAlign w:val="center"/>
          </w:tcPr>
          <w:p>
            <w:pPr>
              <w:ind w:left="0" w:leftChars="0" w:firstLine="0" w:firstLineChars="0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整体组织： 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准确、高效  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协调基本顺利，能满足要求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效率低，有待改进</w:t>
            </w:r>
          </w:p>
          <w:p>
            <w:pPr>
              <w:ind w:left="0" w:leftChars="0" w:firstLine="0" w:firstLineChars="0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抢险组分工： 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合理、高效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基本合理，能完成任务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效率低，没有完成任务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426" w:type="dxa"/>
            <w:vMerge w:val="continue"/>
            <w:noWrap w:val="0"/>
            <w:vAlign w:val="top"/>
          </w:tcPr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</w:p>
        </w:tc>
        <w:tc>
          <w:tcPr>
            <w:tcW w:w="931" w:type="dxa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实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施</w:t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>效果评价</w:t>
            </w:r>
          </w:p>
        </w:tc>
        <w:tc>
          <w:tcPr>
            <w:tcW w:w="8183" w:type="dxa"/>
            <w:gridSpan w:val="6"/>
            <w:noWrap w:val="0"/>
            <w:vAlign w:val="center"/>
          </w:tcPr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 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达到预期目标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基本达到目的，部分环节有待改进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没有达到目标，须重新演练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426" w:type="dxa"/>
            <w:vMerge w:val="continue"/>
            <w:noWrap w:val="0"/>
            <w:vAlign w:val="top"/>
          </w:tcPr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</w:p>
        </w:tc>
        <w:tc>
          <w:tcPr>
            <w:tcW w:w="931" w:type="dxa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外部支援部门和协作有效性</w:t>
            </w:r>
          </w:p>
        </w:tc>
        <w:tc>
          <w:tcPr>
            <w:tcW w:w="8183" w:type="dxa"/>
            <w:gridSpan w:val="6"/>
            <w:noWrap w:val="0"/>
            <w:vAlign w:val="center"/>
          </w:tcPr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报告上级：                               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 </w:t>
            </w:r>
            <w:r>
              <w:rPr>
                <w:rFonts w:hint="eastAsia" w:ascii="MingLiU" w:hAnsi="MingLiU" w:eastAsia="宋体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报告及时 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联系不上</w:t>
            </w:r>
          </w:p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消防部门：                                </w:t>
            </w:r>
            <w:r>
              <w:rPr>
                <w:rFonts w:hint="eastAsia"/>
                <w:b w:val="0"/>
                <w:bCs w:val="0"/>
                <w:color w:val="FF0000"/>
                <w:sz w:val="21"/>
                <w:szCs w:val="21"/>
              </w:rPr>
              <w:t xml:space="preserve"> </w:t>
            </w:r>
            <w:r>
              <w:rPr>
                <w:rFonts w:hint="eastAsia" w:ascii="MingLiU" w:hAnsi="MingLiU" w:eastAsia="宋体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按要求协作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行动迟缓</w:t>
            </w:r>
          </w:p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医疗救援部门：                           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 </w:t>
            </w:r>
            <w:r>
              <w:rPr>
                <w:rFonts w:hint="eastAsia" w:ascii="MingLiU" w:hAnsi="MingLiU" w:eastAsia="宋体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按要求协作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行动迟缓</w:t>
            </w:r>
          </w:p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周边政府撤离配合：                        </w:t>
            </w:r>
            <w:r>
              <w:rPr>
                <w:rFonts w:hint="eastAsia"/>
                <w:b w:val="0"/>
                <w:bCs w:val="0"/>
                <w:color w:val="FF0000"/>
                <w:sz w:val="21"/>
                <w:szCs w:val="21"/>
              </w:rPr>
              <w:t xml:space="preserve"> </w:t>
            </w:r>
            <w:r>
              <w:rPr>
                <w:rFonts w:hint="eastAsia" w:ascii="MingLiU" w:hAnsi="MingLiU" w:eastAsia="宋体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按要求配合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不配合</w:t>
            </w:r>
          </w:p>
        </w:tc>
      </w:tr>
    </w:tbl>
    <w:p>
      <w:pPr>
        <w:rPr>
          <w:rFonts w:hint="default" w:ascii="宋体" w:hAnsi="宋体"/>
          <w:sz w:val="30"/>
          <w:szCs w:val="30"/>
          <w:lang w:val="en-US" w:eastAsia="zh-CN"/>
        </w:rPr>
      </w:pPr>
    </w:p>
    <w:p>
      <w:pPr>
        <w:spacing w:before="0"/>
        <w:ind w:left="0" w:right="204" w:firstLine="0"/>
        <w:jc w:val="both"/>
        <w:rPr>
          <w:rFonts w:hint="eastAsia" w:ascii="宋体" w:hAnsi="宋体" w:eastAsia="宋体" w:cs="宋体"/>
          <w:color w:val="505456"/>
          <w:w w:val="105"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color w:val="505456"/>
          <w:w w:val="105"/>
          <w:sz w:val="28"/>
          <w:szCs w:val="28"/>
        </w:rPr>
      </w:pPr>
    </w:p>
    <w:p>
      <w:pPr>
        <w:pStyle w:val="3"/>
        <w:rPr>
          <w:rFonts w:hint="eastAsia" w:ascii="宋体" w:hAnsi="宋体" w:eastAsia="宋体" w:cs="宋体"/>
          <w:color w:val="505456"/>
          <w:w w:val="105"/>
          <w:sz w:val="28"/>
          <w:szCs w:val="28"/>
        </w:rPr>
      </w:pPr>
    </w:p>
    <w:p>
      <w:pPr>
        <w:rPr>
          <w:rFonts w:hint="eastAsia" w:ascii="宋体" w:hAnsi="宋体" w:eastAsia="宋体" w:cs="宋体"/>
          <w:color w:val="505456"/>
          <w:w w:val="105"/>
          <w:sz w:val="28"/>
          <w:szCs w:val="28"/>
        </w:rPr>
      </w:pPr>
    </w:p>
    <w:p>
      <w:pPr>
        <w:rPr>
          <w:rFonts w:hint="eastAsia" w:ascii="宋体" w:hAnsi="宋体" w:eastAsia="宋体" w:cs="宋体"/>
          <w:color w:val="505456"/>
          <w:w w:val="105"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color w:val="505456"/>
          <w:w w:val="105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505456"/>
          <w:w w:val="105"/>
          <w:sz w:val="28"/>
          <w:szCs w:val="28"/>
          <w:lang w:eastAsia="zh-CN"/>
        </w:rPr>
        <w:drawing>
          <wp:inline distT="0" distB="0" distL="114300" distR="114300">
            <wp:extent cx="6360160" cy="8517255"/>
            <wp:effectExtent l="0" t="0" r="2540" b="17145"/>
            <wp:docPr id="1" name="图片 1" descr="微信图片_2023081511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8151117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85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505456"/>
          <w:w w:val="105"/>
          <w:sz w:val="28"/>
          <w:szCs w:val="28"/>
          <w:lang w:eastAsia="zh-CN"/>
        </w:rPr>
        <w:drawing>
          <wp:inline distT="0" distB="0" distL="114300" distR="114300">
            <wp:extent cx="5969635" cy="8517255"/>
            <wp:effectExtent l="0" t="0" r="12065" b="17145"/>
            <wp:docPr id="2" name="图片 2" descr="微信图片_2023081511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8151117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85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974080" cy="7962265"/>
            <wp:effectExtent l="0" t="0" r="7620" b="635"/>
            <wp:docPr id="4" name="图片 4" descr="微信图片_2023081416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8141659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974080" cy="7962265"/>
            <wp:effectExtent l="0" t="0" r="7620" b="635"/>
            <wp:docPr id="6" name="图片 6" descr="微信图片_20230814165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8141659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974080" cy="7962265"/>
            <wp:effectExtent l="0" t="0" r="7620" b="635"/>
            <wp:docPr id="7" name="图片 7" descr="微信图片_20230814165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8141659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570" w:h="16490"/>
      <w:pgMar w:top="1440" w:right="1080" w:bottom="1440" w:left="10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858F9C"/>
    <w:multiLevelType w:val="singleLevel"/>
    <w:tmpl w:val="87858F9C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59CEBB6"/>
    <w:multiLevelType w:val="singleLevel"/>
    <w:tmpl w:val="559CEBB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2"/>
  </w:compat>
  <w:docVars>
    <w:docVar w:name="commondata" w:val="eyJoZGlkIjoiNTk2ZDc5ZmFmMWZiZjVlZWY2Y2JhNjhlMDM3NTZiNTAifQ=="/>
  </w:docVars>
  <w:rsids>
    <w:rsidRoot w:val="00000000"/>
    <w:rsid w:val="03372D11"/>
    <w:rsid w:val="0A3C257E"/>
    <w:rsid w:val="10725EA8"/>
    <w:rsid w:val="11790ED0"/>
    <w:rsid w:val="124F597C"/>
    <w:rsid w:val="131B6383"/>
    <w:rsid w:val="1D413DDA"/>
    <w:rsid w:val="1F093E7B"/>
    <w:rsid w:val="1F774B15"/>
    <w:rsid w:val="243E0B90"/>
    <w:rsid w:val="254C4AC2"/>
    <w:rsid w:val="256718FC"/>
    <w:rsid w:val="2B657652"/>
    <w:rsid w:val="2F101167"/>
    <w:rsid w:val="32904240"/>
    <w:rsid w:val="3B66419B"/>
    <w:rsid w:val="3C3825DD"/>
    <w:rsid w:val="43A353AD"/>
    <w:rsid w:val="43DC3BA1"/>
    <w:rsid w:val="445B2FE1"/>
    <w:rsid w:val="45D97CA5"/>
    <w:rsid w:val="47DE1152"/>
    <w:rsid w:val="4E3E294A"/>
    <w:rsid w:val="4FA42C81"/>
    <w:rsid w:val="54737ED2"/>
    <w:rsid w:val="57391EBF"/>
    <w:rsid w:val="5A2C05B1"/>
    <w:rsid w:val="5ECC7AFE"/>
    <w:rsid w:val="617A7CE6"/>
    <w:rsid w:val="61AE41CF"/>
    <w:rsid w:val="63585EED"/>
    <w:rsid w:val="6747066A"/>
    <w:rsid w:val="6D505D9E"/>
    <w:rsid w:val="6D840B25"/>
    <w:rsid w:val="6FDC63EB"/>
    <w:rsid w:val="723D4CFB"/>
    <w:rsid w:val="72DF0C7A"/>
    <w:rsid w:val="73905F53"/>
    <w:rsid w:val="7C174657"/>
    <w:rsid w:val="7F74497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4">
    <w:name w:val="heading 1"/>
    <w:basedOn w:val="1"/>
    <w:next w:val="1"/>
    <w:qFormat/>
    <w:uiPriority w:val="1"/>
    <w:pPr>
      <w:spacing w:before="25"/>
      <w:ind w:left="3149"/>
      <w:outlineLvl w:val="1"/>
    </w:pPr>
    <w:rPr>
      <w:rFonts w:ascii="宋体" w:hAnsi="宋体" w:eastAsia="宋体" w:cs="宋体"/>
      <w:sz w:val="35"/>
      <w:szCs w:val="35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heading"/>
    <w:basedOn w:val="1"/>
    <w:next w:val="3"/>
    <w:qFormat/>
    <w:uiPriority w:val="0"/>
    <w:rPr>
      <w:rFonts w:ascii="Arial" w:hAnsi="Arial" w:cs="Arial"/>
      <w:b/>
      <w:bCs/>
    </w:rPr>
  </w:style>
  <w:style w:type="paragraph" w:styleId="3">
    <w:name w:val="index 1"/>
    <w:basedOn w:val="1"/>
    <w:next w:val="1"/>
    <w:unhideWhenUsed/>
    <w:qFormat/>
    <w:uiPriority w:val="0"/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7"/>
      <w:szCs w:val="27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2571</Words>
  <Characters>2614</Characters>
  <TotalTime>8</TotalTime>
  <ScaleCrop>false</ScaleCrop>
  <LinksUpToDate>false</LinksUpToDate>
  <CharactersWithSpaces>2840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2023-02-09T01:52:00Z</dcterms:created>
  <dc:creator>Administrator</dc:creator>
  <cp:lastModifiedBy>笑清风</cp:lastModifiedBy>
  <cp:lastPrinted>2023-08-14T10:04:00Z</cp:lastPrinted>
  <dcterms:modified xsi:type="dcterms:W3CDTF">2023-08-15T03:29:58Z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EB47101123504AE3A615AA78E4A7AA08</vt:lpwstr>
  </property>
</Properties>
</file>